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17" w:rsidRDefault="002609AC">
      <w:pPr>
        <w:pStyle w:val="Ttulo"/>
      </w:pPr>
      <w:r>
        <w:t>Contrato de Aprendizagem – Ação de Formação: Gamificação na Educação</w:t>
      </w:r>
    </w:p>
    <w:p w:rsidR="008400AC" w:rsidRDefault="008400AC" w:rsidP="008400AC">
      <w:pPr>
        <w:pStyle w:val="NormalWeb"/>
      </w:pPr>
      <w:r>
        <w:rPr>
          <w:rStyle w:val="Forte"/>
        </w:rPr>
        <w:t xml:space="preserve">Ação de Formação: </w:t>
      </w:r>
      <w:proofErr w:type="spellStart"/>
      <w:r>
        <w:rPr>
          <w:rStyle w:val="Forte"/>
        </w:rPr>
        <w:t>Gamificação</w:t>
      </w:r>
      <w:proofErr w:type="spellEnd"/>
      <w:r>
        <w:rPr>
          <w:rStyle w:val="Forte"/>
        </w:rPr>
        <w:t xml:space="preserve"> na Educação</w:t>
      </w:r>
      <w:r>
        <w:br/>
      </w:r>
      <w:r>
        <w:rPr>
          <w:rStyle w:val="Forte"/>
        </w:rPr>
        <w:t>Ano Letivo:</w:t>
      </w:r>
      <w:r>
        <w:t xml:space="preserve"> 2024–2025</w:t>
      </w:r>
      <w:r>
        <w:br/>
      </w:r>
      <w:r>
        <w:rPr>
          <w:rStyle w:val="Forte"/>
        </w:rPr>
        <w:t>António Silva</w:t>
      </w:r>
    </w:p>
    <w:p w:rsidR="008400AC" w:rsidRDefault="001C172B" w:rsidP="008400AC">
      <w:r>
        <w:pict>
          <v:rect id="_x0000_i1025" style="width:0;height:1.5pt" o:hralign="center" o:hrstd="t" o:hr="t" fillcolor="#a0a0a0" stroked="f"/>
        </w:pict>
      </w:r>
    </w:p>
    <w:p w:rsidR="008400AC" w:rsidRDefault="008400AC" w:rsidP="008400AC">
      <w:pPr>
        <w:pStyle w:val="Ttulo2"/>
      </w:pPr>
      <w:proofErr w:type="spellStart"/>
      <w:r>
        <w:rPr>
          <w:rStyle w:val="Forte"/>
          <w:b/>
          <w:bCs/>
        </w:rPr>
        <w:t>Índice</w:t>
      </w:r>
      <w:proofErr w:type="spellEnd"/>
    </w:p>
    <w:p w:rsidR="008400AC" w:rsidRDefault="008400AC" w:rsidP="008400AC">
      <w:pPr>
        <w:pStyle w:val="NormalWeb"/>
        <w:numPr>
          <w:ilvl w:val="0"/>
          <w:numId w:val="10"/>
        </w:numPr>
      </w:pPr>
      <w:r>
        <w:t>Introdução</w:t>
      </w:r>
    </w:p>
    <w:p w:rsidR="008400AC" w:rsidRDefault="008400AC" w:rsidP="008400AC">
      <w:pPr>
        <w:pStyle w:val="NormalWeb"/>
        <w:numPr>
          <w:ilvl w:val="0"/>
          <w:numId w:val="10"/>
        </w:numPr>
      </w:pPr>
      <w:r>
        <w:t>Objetivos e Competências</w:t>
      </w:r>
    </w:p>
    <w:p w:rsidR="008400AC" w:rsidRDefault="008400AC" w:rsidP="008400AC">
      <w:pPr>
        <w:pStyle w:val="NormalWeb"/>
        <w:numPr>
          <w:ilvl w:val="0"/>
          <w:numId w:val="10"/>
        </w:numPr>
      </w:pPr>
      <w:r>
        <w:t>Conteúdos Programáticos Detalhados</w:t>
      </w:r>
      <w:r>
        <w:br/>
      </w:r>
      <w:r>
        <w:t> </w:t>
      </w:r>
      <w:r>
        <w:t xml:space="preserve">3.1 Introdução à </w:t>
      </w:r>
      <w:proofErr w:type="spellStart"/>
      <w:r>
        <w:t>Gamificação</w:t>
      </w:r>
      <w:proofErr w:type="spellEnd"/>
      <w:r>
        <w:br/>
      </w:r>
      <w:r>
        <w:t> </w:t>
      </w:r>
      <w:r>
        <w:t>3.2 Elementos de Jogo aplicados ao Ensino</w:t>
      </w:r>
      <w:r>
        <w:br/>
      </w:r>
      <w:r>
        <w:t> </w:t>
      </w:r>
      <w:r>
        <w:t xml:space="preserve">3.3 Ferramentas Digitais para Criar Atividades </w:t>
      </w:r>
      <w:proofErr w:type="spellStart"/>
      <w:r>
        <w:t>Gamificadas</w:t>
      </w:r>
      <w:proofErr w:type="spellEnd"/>
      <w:r>
        <w:br/>
      </w:r>
      <w:r>
        <w:t> </w:t>
      </w:r>
      <w:r>
        <w:t xml:space="preserve">3.4 Design de Experiências </w:t>
      </w:r>
      <w:proofErr w:type="spellStart"/>
      <w:r>
        <w:t>Gamificadas</w:t>
      </w:r>
      <w:proofErr w:type="spellEnd"/>
      <w:r>
        <w:br/>
      </w:r>
      <w:r>
        <w:t> </w:t>
      </w:r>
      <w:r>
        <w:t xml:space="preserve">3.5 Integração Curricular e Avaliação em Contextos </w:t>
      </w:r>
      <w:proofErr w:type="spellStart"/>
      <w:r>
        <w:t>Gamificados</w:t>
      </w:r>
      <w:proofErr w:type="spellEnd"/>
    </w:p>
    <w:p w:rsidR="008400AC" w:rsidRDefault="008400AC" w:rsidP="008400AC">
      <w:pPr>
        <w:pStyle w:val="NormalWeb"/>
        <w:numPr>
          <w:ilvl w:val="0"/>
          <w:numId w:val="10"/>
        </w:numPr>
      </w:pPr>
      <w:r>
        <w:t>Metodologia de Trabalho</w:t>
      </w:r>
    </w:p>
    <w:p w:rsidR="008400AC" w:rsidRDefault="008400AC" w:rsidP="008400AC">
      <w:pPr>
        <w:pStyle w:val="NormalWeb"/>
        <w:numPr>
          <w:ilvl w:val="0"/>
          <w:numId w:val="10"/>
        </w:numPr>
      </w:pPr>
      <w:r>
        <w:t>Recursos de Aprendizagem</w:t>
      </w:r>
    </w:p>
    <w:p w:rsidR="008400AC" w:rsidRDefault="008400AC" w:rsidP="008400AC">
      <w:pPr>
        <w:pStyle w:val="NormalWeb"/>
        <w:numPr>
          <w:ilvl w:val="0"/>
          <w:numId w:val="10"/>
        </w:numPr>
      </w:pPr>
      <w:r>
        <w:t>Ambiente de Aprendizagem</w:t>
      </w:r>
    </w:p>
    <w:p w:rsidR="008400AC" w:rsidRDefault="008400AC" w:rsidP="008400AC">
      <w:pPr>
        <w:pStyle w:val="NormalWeb"/>
        <w:numPr>
          <w:ilvl w:val="0"/>
          <w:numId w:val="10"/>
        </w:numPr>
      </w:pPr>
      <w:r>
        <w:t>Atividades e Organização do Trabalho</w:t>
      </w:r>
    </w:p>
    <w:p w:rsidR="008400AC" w:rsidRDefault="008400AC" w:rsidP="008400AC">
      <w:pPr>
        <w:pStyle w:val="NormalWeb"/>
        <w:numPr>
          <w:ilvl w:val="0"/>
          <w:numId w:val="10"/>
        </w:numPr>
      </w:pPr>
      <w:r>
        <w:t>Avaliação</w:t>
      </w:r>
    </w:p>
    <w:p w:rsidR="008400AC" w:rsidRDefault="008400AC" w:rsidP="008400AC">
      <w:pPr>
        <w:pStyle w:val="NormalWeb"/>
        <w:numPr>
          <w:ilvl w:val="0"/>
          <w:numId w:val="10"/>
        </w:numPr>
      </w:pPr>
      <w:r>
        <w:t>Compromisso</w:t>
      </w:r>
    </w:p>
    <w:p w:rsidR="008400AC" w:rsidRDefault="008400AC" w:rsidP="008400AC">
      <w:pPr>
        <w:pStyle w:val="NormalWeb"/>
        <w:numPr>
          <w:ilvl w:val="0"/>
          <w:numId w:val="10"/>
        </w:numPr>
      </w:pPr>
      <w:r>
        <w:t>Conclusão</w:t>
      </w:r>
    </w:p>
    <w:p w:rsidR="008400AC" w:rsidRDefault="008400AC" w:rsidP="008400AC">
      <w:pPr>
        <w:pStyle w:val="NormalWeb"/>
        <w:numPr>
          <w:ilvl w:val="0"/>
          <w:numId w:val="10"/>
        </w:numPr>
      </w:pPr>
      <w:r>
        <w:t>Bibliografia</w:t>
      </w:r>
    </w:p>
    <w:p w:rsidR="008400AC" w:rsidRDefault="001C172B" w:rsidP="008400AC">
      <w:r>
        <w:pict>
          <v:rect id="_x0000_i1026" style="width:0;height:1.5pt" o:hralign="center" o:hrstd="t" o:hr="t" fillcolor="#a0a0a0" stroked="f"/>
        </w:pict>
      </w:r>
    </w:p>
    <w:p w:rsidR="008400AC" w:rsidRDefault="008400AC" w:rsidP="008400AC">
      <w:pPr>
        <w:pStyle w:val="Ttulo2"/>
      </w:pPr>
      <w:r>
        <w:rPr>
          <w:rStyle w:val="Forte"/>
          <w:b/>
          <w:bCs/>
        </w:rPr>
        <w:t xml:space="preserve">1. </w:t>
      </w:r>
      <w:proofErr w:type="spellStart"/>
      <w:r>
        <w:rPr>
          <w:rStyle w:val="Forte"/>
          <w:b/>
          <w:bCs/>
        </w:rPr>
        <w:t>Introdução</w:t>
      </w:r>
      <w:proofErr w:type="spellEnd"/>
    </w:p>
    <w:p w:rsidR="008400AC" w:rsidRDefault="008400AC" w:rsidP="008400AC">
      <w:pPr>
        <w:pStyle w:val="NormalWeb"/>
      </w:pPr>
      <w:r>
        <w:t>Este contrato pretende ser um guia prático para os formandos da ação de formação “</w:t>
      </w:r>
      <w:proofErr w:type="spellStart"/>
      <w:r>
        <w:t>Gamificação</w:t>
      </w:r>
      <w:proofErr w:type="spellEnd"/>
      <w:r>
        <w:t xml:space="preserve"> na Educação”. Aqui encontrará os objetivos, conteúdos, metodologia de trabalho, recursos, atividades planeadas e critérios de avaliação. Mais do que um simples documento, é uma bússola que o ajudará a orientar o seu percurso de aprendizagem ao longo desta formação.</w:t>
      </w:r>
    </w:p>
    <w:p w:rsidR="008400AC" w:rsidRDefault="001C172B" w:rsidP="008400AC">
      <w:r>
        <w:pict>
          <v:rect id="_x0000_i1027" style="width:0;height:1.5pt" o:hralign="center" o:hrstd="t" o:hr="t" fillcolor="#a0a0a0" stroked="f"/>
        </w:pict>
      </w:r>
    </w:p>
    <w:p w:rsidR="008400AC" w:rsidRDefault="008400AC" w:rsidP="008400AC">
      <w:pPr>
        <w:pStyle w:val="Ttulo2"/>
      </w:pPr>
      <w:r>
        <w:rPr>
          <w:rStyle w:val="Forte"/>
          <w:b/>
          <w:bCs/>
        </w:rPr>
        <w:lastRenderedPageBreak/>
        <w:t xml:space="preserve">2. </w:t>
      </w:r>
      <w:proofErr w:type="spellStart"/>
      <w:r>
        <w:rPr>
          <w:rStyle w:val="Forte"/>
          <w:b/>
          <w:bCs/>
        </w:rPr>
        <w:t>Objetivos</w:t>
      </w:r>
      <w:proofErr w:type="spellEnd"/>
      <w:r>
        <w:rPr>
          <w:rStyle w:val="Forte"/>
          <w:b/>
          <w:bCs/>
        </w:rPr>
        <w:t xml:space="preserve"> e </w:t>
      </w:r>
      <w:proofErr w:type="spellStart"/>
      <w:r>
        <w:rPr>
          <w:rStyle w:val="Forte"/>
          <w:b/>
          <w:bCs/>
        </w:rPr>
        <w:t>Competências</w:t>
      </w:r>
      <w:proofErr w:type="spellEnd"/>
    </w:p>
    <w:p w:rsidR="008400AC" w:rsidRDefault="008400AC" w:rsidP="008400AC">
      <w:pPr>
        <w:pStyle w:val="NormalWeb"/>
      </w:pPr>
      <w:r>
        <w:t xml:space="preserve">Esta formação pretende capacitar os participantes para compreenderem e aplicarem estratégias de </w:t>
      </w:r>
      <w:proofErr w:type="spellStart"/>
      <w:r>
        <w:t>gamificação</w:t>
      </w:r>
      <w:proofErr w:type="spellEnd"/>
      <w:r>
        <w:t xml:space="preserve"> em contextos educativos.</w:t>
      </w:r>
    </w:p>
    <w:p w:rsidR="008400AC" w:rsidRDefault="008400AC" w:rsidP="008400AC">
      <w:pPr>
        <w:pStyle w:val="NormalWeb"/>
      </w:pPr>
      <w:r>
        <w:rPr>
          <w:rStyle w:val="Forte"/>
        </w:rPr>
        <w:t>Competências a desenvolver:</w:t>
      </w:r>
    </w:p>
    <w:p w:rsidR="008400AC" w:rsidRDefault="008400AC" w:rsidP="008400AC">
      <w:pPr>
        <w:pStyle w:val="NormalWeb"/>
        <w:numPr>
          <w:ilvl w:val="0"/>
          <w:numId w:val="11"/>
        </w:numPr>
      </w:pPr>
      <w:r>
        <w:t xml:space="preserve">Compreender os conceitos de </w:t>
      </w:r>
      <w:proofErr w:type="spellStart"/>
      <w:r>
        <w:t>gamificação</w:t>
      </w:r>
      <w:proofErr w:type="spellEnd"/>
      <w:r>
        <w:t xml:space="preserve"> e jogo educativo;</w:t>
      </w:r>
    </w:p>
    <w:p w:rsidR="008400AC" w:rsidRDefault="008400AC" w:rsidP="008400AC">
      <w:pPr>
        <w:pStyle w:val="NormalWeb"/>
        <w:numPr>
          <w:ilvl w:val="0"/>
          <w:numId w:val="11"/>
        </w:numPr>
      </w:pPr>
      <w:r>
        <w:t xml:space="preserve">Distinguir </w:t>
      </w:r>
      <w:proofErr w:type="spellStart"/>
      <w:r>
        <w:t>gamificação</w:t>
      </w:r>
      <w:proofErr w:type="spellEnd"/>
      <w:r>
        <w:t xml:space="preserve"> de outras práticas lúdicas;</w:t>
      </w:r>
    </w:p>
    <w:p w:rsidR="008400AC" w:rsidRDefault="008400AC" w:rsidP="008400AC">
      <w:pPr>
        <w:pStyle w:val="NormalWeb"/>
        <w:numPr>
          <w:ilvl w:val="0"/>
          <w:numId w:val="11"/>
        </w:numPr>
      </w:pPr>
      <w:r>
        <w:t xml:space="preserve">Usar ferramentas digitais para criar experiências </w:t>
      </w:r>
      <w:proofErr w:type="spellStart"/>
      <w:r>
        <w:t>gamificadas</w:t>
      </w:r>
      <w:proofErr w:type="spellEnd"/>
      <w:r>
        <w:t>;</w:t>
      </w:r>
    </w:p>
    <w:p w:rsidR="008400AC" w:rsidRDefault="008400AC" w:rsidP="008400AC">
      <w:pPr>
        <w:pStyle w:val="NormalWeb"/>
        <w:numPr>
          <w:ilvl w:val="0"/>
          <w:numId w:val="11"/>
        </w:numPr>
      </w:pPr>
      <w:r>
        <w:t xml:space="preserve">Conceber propostas pedagógicas </w:t>
      </w:r>
      <w:proofErr w:type="spellStart"/>
      <w:r>
        <w:t>gamificadas</w:t>
      </w:r>
      <w:proofErr w:type="spellEnd"/>
      <w:r>
        <w:t xml:space="preserve"> adequadas ao seu contexto;</w:t>
      </w:r>
    </w:p>
    <w:p w:rsidR="008400AC" w:rsidRDefault="008400AC" w:rsidP="008400AC">
      <w:pPr>
        <w:pStyle w:val="NormalWeb"/>
        <w:numPr>
          <w:ilvl w:val="0"/>
          <w:numId w:val="11"/>
        </w:numPr>
      </w:pPr>
      <w:r>
        <w:t xml:space="preserve">Avaliar criticamente os efeitos da </w:t>
      </w:r>
      <w:proofErr w:type="spellStart"/>
      <w:r>
        <w:t>gamificação</w:t>
      </w:r>
      <w:proofErr w:type="spellEnd"/>
      <w:r>
        <w:t xml:space="preserve"> na aprendizagem.</w:t>
      </w:r>
    </w:p>
    <w:p w:rsidR="008400AC" w:rsidRDefault="001C172B" w:rsidP="008400AC">
      <w:r>
        <w:pict>
          <v:rect id="_x0000_i1028" style="width:0;height:1.5pt" o:hralign="center" o:hrstd="t" o:hr="t" fillcolor="#a0a0a0" stroked="f"/>
        </w:pict>
      </w:r>
    </w:p>
    <w:p w:rsidR="008400AC" w:rsidRDefault="008400AC" w:rsidP="008400AC">
      <w:pPr>
        <w:pStyle w:val="Ttulo2"/>
      </w:pPr>
      <w:r>
        <w:rPr>
          <w:rStyle w:val="Forte"/>
          <w:b/>
          <w:bCs/>
        </w:rPr>
        <w:t xml:space="preserve">3. </w:t>
      </w:r>
      <w:proofErr w:type="spellStart"/>
      <w:r>
        <w:rPr>
          <w:rStyle w:val="Forte"/>
          <w:b/>
          <w:bCs/>
        </w:rPr>
        <w:t>Conteúdos</w:t>
      </w:r>
      <w:proofErr w:type="spellEnd"/>
      <w:r>
        <w:rPr>
          <w:rStyle w:val="Forte"/>
          <w:b/>
          <w:bCs/>
        </w:rPr>
        <w:t xml:space="preserve"> </w:t>
      </w:r>
      <w:proofErr w:type="spellStart"/>
      <w:r>
        <w:rPr>
          <w:rStyle w:val="Forte"/>
          <w:b/>
          <w:bCs/>
        </w:rPr>
        <w:t>Programáticos</w:t>
      </w:r>
      <w:proofErr w:type="spellEnd"/>
      <w:r>
        <w:rPr>
          <w:rStyle w:val="Forte"/>
          <w:b/>
          <w:bCs/>
        </w:rPr>
        <w:t xml:space="preserve"> </w:t>
      </w:r>
      <w:proofErr w:type="spellStart"/>
      <w:r>
        <w:rPr>
          <w:rStyle w:val="Forte"/>
          <w:b/>
          <w:bCs/>
        </w:rPr>
        <w:t>Detalhados</w:t>
      </w:r>
      <w:proofErr w:type="spellEnd"/>
    </w:p>
    <w:p w:rsidR="008400AC" w:rsidRDefault="008400AC" w:rsidP="008400AC">
      <w:pPr>
        <w:pStyle w:val="Ttulo3"/>
      </w:pPr>
      <w:r>
        <w:t xml:space="preserve">3.1 </w:t>
      </w:r>
      <w:proofErr w:type="spellStart"/>
      <w:r>
        <w:t>Introdução</w:t>
      </w:r>
      <w:proofErr w:type="spellEnd"/>
      <w:r>
        <w:t xml:space="preserve"> à </w:t>
      </w:r>
      <w:proofErr w:type="spellStart"/>
      <w:r>
        <w:t>Gamificação</w:t>
      </w:r>
      <w:proofErr w:type="spellEnd"/>
    </w:p>
    <w:p w:rsidR="008400AC" w:rsidRDefault="008400AC" w:rsidP="008400AC">
      <w:pPr>
        <w:pStyle w:val="NormalWeb"/>
        <w:numPr>
          <w:ilvl w:val="0"/>
          <w:numId w:val="12"/>
        </w:numPr>
      </w:pPr>
      <w:r>
        <w:t>Definição e breve histórico</w:t>
      </w:r>
    </w:p>
    <w:p w:rsidR="008400AC" w:rsidRDefault="008400AC" w:rsidP="008400AC">
      <w:pPr>
        <w:pStyle w:val="NormalWeb"/>
        <w:numPr>
          <w:ilvl w:val="0"/>
          <w:numId w:val="12"/>
        </w:numPr>
      </w:pPr>
      <w:r>
        <w:t xml:space="preserve">Diferença entre </w:t>
      </w:r>
      <w:proofErr w:type="spellStart"/>
      <w:r>
        <w:t>gamificação</w:t>
      </w:r>
      <w:proofErr w:type="spellEnd"/>
      <w:r>
        <w:t>, jogos sérios e aprendizagem baseada em jogos</w:t>
      </w:r>
    </w:p>
    <w:p w:rsidR="008400AC" w:rsidRDefault="008400AC" w:rsidP="008400AC">
      <w:pPr>
        <w:pStyle w:val="NormalWeb"/>
        <w:numPr>
          <w:ilvl w:val="0"/>
          <w:numId w:val="12"/>
        </w:numPr>
      </w:pPr>
      <w:r>
        <w:t>Aplicações práticas e benefícios</w:t>
      </w:r>
    </w:p>
    <w:p w:rsidR="008400AC" w:rsidRDefault="008400AC" w:rsidP="008400AC">
      <w:pPr>
        <w:pStyle w:val="Ttulo3"/>
      </w:pPr>
      <w:r>
        <w:t xml:space="preserve">3.2 </w:t>
      </w:r>
      <w:proofErr w:type="spellStart"/>
      <w:r>
        <w:t>Elementos</w:t>
      </w:r>
      <w:proofErr w:type="spellEnd"/>
      <w:r>
        <w:t xml:space="preserve"> de Jogo </w:t>
      </w:r>
      <w:proofErr w:type="spellStart"/>
      <w:r>
        <w:t>aplicados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Ensino</w:t>
      </w:r>
    </w:p>
    <w:p w:rsidR="008400AC" w:rsidRDefault="008400AC" w:rsidP="008400AC">
      <w:pPr>
        <w:pStyle w:val="NormalWeb"/>
        <w:numPr>
          <w:ilvl w:val="0"/>
          <w:numId w:val="13"/>
        </w:numPr>
      </w:pPr>
      <w:r>
        <w:t>Pontos, níveis, desafios, feedback, recompensas</w:t>
      </w:r>
    </w:p>
    <w:p w:rsidR="008400AC" w:rsidRDefault="008400AC" w:rsidP="008400AC">
      <w:pPr>
        <w:pStyle w:val="NormalWeb"/>
        <w:numPr>
          <w:ilvl w:val="0"/>
          <w:numId w:val="13"/>
        </w:numPr>
      </w:pPr>
      <w:r>
        <w:t>Efeitos na motivação e no envolvimento dos alunos</w:t>
      </w:r>
    </w:p>
    <w:p w:rsidR="008400AC" w:rsidRDefault="008400AC" w:rsidP="008400AC">
      <w:pPr>
        <w:pStyle w:val="NormalWeb"/>
        <w:numPr>
          <w:ilvl w:val="0"/>
          <w:numId w:val="13"/>
        </w:numPr>
      </w:pPr>
      <w:r>
        <w:t>Casos de estudo em diferentes níveis de ensino</w:t>
      </w:r>
    </w:p>
    <w:p w:rsidR="008400AC" w:rsidRDefault="008400AC" w:rsidP="008400AC">
      <w:pPr>
        <w:pStyle w:val="Ttulo3"/>
      </w:pPr>
      <w:r>
        <w:t xml:space="preserve">3.3 Ferramentas </w:t>
      </w:r>
      <w:proofErr w:type="spellStart"/>
      <w:r>
        <w:t>Digitais</w:t>
      </w:r>
      <w:proofErr w:type="spellEnd"/>
      <w:r>
        <w:t xml:space="preserve"> para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Gamificadas</w:t>
      </w:r>
      <w:proofErr w:type="spellEnd"/>
    </w:p>
    <w:p w:rsidR="008400AC" w:rsidRDefault="008400AC" w:rsidP="008400AC">
      <w:pPr>
        <w:pStyle w:val="NormalWeb"/>
        <w:numPr>
          <w:ilvl w:val="0"/>
          <w:numId w:val="14"/>
        </w:numPr>
      </w:pPr>
      <w:proofErr w:type="spellStart"/>
      <w:r>
        <w:t>Kahoot</w:t>
      </w:r>
      <w:proofErr w:type="spellEnd"/>
      <w:r>
        <w:t xml:space="preserve">, </w:t>
      </w:r>
      <w:proofErr w:type="spellStart"/>
      <w:r>
        <w:t>Quizizz</w:t>
      </w:r>
      <w:proofErr w:type="spellEnd"/>
      <w:r>
        <w:t xml:space="preserve">, </w:t>
      </w:r>
      <w:proofErr w:type="spellStart"/>
      <w:r>
        <w:t>Genially</w:t>
      </w:r>
      <w:proofErr w:type="spellEnd"/>
      <w:r>
        <w:t xml:space="preserve">, </w:t>
      </w:r>
      <w:proofErr w:type="spellStart"/>
      <w:r>
        <w:t>ClassDojo</w:t>
      </w:r>
      <w:proofErr w:type="spellEnd"/>
    </w:p>
    <w:p w:rsidR="008400AC" w:rsidRDefault="008400AC" w:rsidP="008400AC">
      <w:pPr>
        <w:pStyle w:val="NormalWeb"/>
        <w:numPr>
          <w:ilvl w:val="0"/>
          <w:numId w:val="14"/>
        </w:numPr>
      </w:pPr>
      <w:r>
        <w:t>Análise e seleção de ferramentas conforme o público</w:t>
      </w:r>
    </w:p>
    <w:p w:rsidR="008400AC" w:rsidRDefault="008400AC" w:rsidP="008400AC">
      <w:pPr>
        <w:pStyle w:val="NormalWeb"/>
        <w:numPr>
          <w:ilvl w:val="0"/>
          <w:numId w:val="14"/>
        </w:numPr>
      </w:pPr>
      <w:r>
        <w:t xml:space="preserve">Testes práticos e construção de </w:t>
      </w:r>
      <w:proofErr w:type="spellStart"/>
      <w:r>
        <w:t>miniactividades</w:t>
      </w:r>
      <w:proofErr w:type="spellEnd"/>
    </w:p>
    <w:p w:rsidR="008400AC" w:rsidRDefault="008400AC" w:rsidP="008400AC">
      <w:pPr>
        <w:pStyle w:val="Ttulo3"/>
      </w:pPr>
      <w:r>
        <w:t xml:space="preserve">3.4 Design de </w:t>
      </w:r>
      <w:proofErr w:type="spellStart"/>
      <w:r>
        <w:t>Experiências</w:t>
      </w:r>
      <w:proofErr w:type="spellEnd"/>
      <w:r>
        <w:t xml:space="preserve"> </w:t>
      </w:r>
      <w:proofErr w:type="spellStart"/>
      <w:r>
        <w:t>Gamificadas</w:t>
      </w:r>
      <w:proofErr w:type="spellEnd"/>
    </w:p>
    <w:p w:rsidR="008400AC" w:rsidRDefault="008400AC" w:rsidP="008400AC">
      <w:pPr>
        <w:pStyle w:val="NormalWeb"/>
        <w:numPr>
          <w:ilvl w:val="0"/>
          <w:numId w:val="15"/>
        </w:numPr>
      </w:pPr>
      <w:r>
        <w:t xml:space="preserve">Como planear uma atividade </w:t>
      </w:r>
      <w:proofErr w:type="spellStart"/>
      <w:r>
        <w:t>gamificada</w:t>
      </w:r>
      <w:proofErr w:type="spellEnd"/>
    </w:p>
    <w:p w:rsidR="008400AC" w:rsidRDefault="008400AC" w:rsidP="008400AC">
      <w:pPr>
        <w:pStyle w:val="NormalWeb"/>
        <w:numPr>
          <w:ilvl w:val="0"/>
          <w:numId w:val="15"/>
        </w:numPr>
      </w:pPr>
      <w:r>
        <w:t>Alinhamento com objetivos pedagógicos</w:t>
      </w:r>
    </w:p>
    <w:p w:rsidR="008400AC" w:rsidRDefault="008400AC" w:rsidP="008400AC">
      <w:pPr>
        <w:pStyle w:val="NormalWeb"/>
        <w:numPr>
          <w:ilvl w:val="0"/>
          <w:numId w:val="15"/>
        </w:numPr>
      </w:pPr>
      <w:r>
        <w:t>Adaptação a diferentes contextos e realidades escolares</w:t>
      </w:r>
    </w:p>
    <w:p w:rsidR="001C172B" w:rsidRDefault="001C172B" w:rsidP="001C172B">
      <w:pPr>
        <w:pStyle w:val="NormalWeb"/>
      </w:pPr>
    </w:p>
    <w:p w:rsidR="001C172B" w:rsidRDefault="001C172B" w:rsidP="001C172B">
      <w:pPr>
        <w:pStyle w:val="NormalWeb"/>
      </w:pPr>
    </w:p>
    <w:p w:rsidR="001C172B" w:rsidRDefault="001C172B" w:rsidP="001C172B">
      <w:pPr>
        <w:pStyle w:val="NormalWeb"/>
      </w:pPr>
    </w:p>
    <w:p w:rsidR="008400AC" w:rsidRDefault="008400AC" w:rsidP="008400AC">
      <w:pPr>
        <w:pStyle w:val="Ttulo3"/>
      </w:pPr>
      <w:r>
        <w:t xml:space="preserve">3.5 </w:t>
      </w:r>
      <w:proofErr w:type="spellStart"/>
      <w:r>
        <w:t>Integração</w:t>
      </w:r>
      <w:proofErr w:type="spellEnd"/>
      <w:r>
        <w:t xml:space="preserve"> Curricular e </w:t>
      </w:r>
      <w:proofErr w:type="spellStart"/>
      <w:r>
        <w:t>Avaliação</w:t>
      </w:r>
      <w:proofErr w:type="spellEnd"/>
    </w:p>
    <w:p w:rsidR="008400AC" w:rsidRDefault="008400AC" w:rsidP="008400AC">
      <w:pPr>
        <w:pStyle w:val="NormalWeb"/>
        <w:numPr>
          <w:ilvl w:val="0"/>
          <w:numId w:val="16"/>
        </w:numPr>
      </w:pPr>
      <w:r>
        <w:t xml:space="preserve">Como integrar a </w:t>
      </w:r>
      <w:proofErr w:type="spellStart"/>
      <w:r>
        <w:t>gamificação</w:t>
      </w:r>
      <w:proofErr w:type="spellEnd"/>
      <w:r>
        <w:t xml:space="preserve"> no plano curricular</w:t>
      </w:r>
    </w:p>
    <w:p w:rsidR="008400AC" w:rsidRDefault="008400AC" w:rsidP="008400AC">
      <w:pPr>
        <w:pStyle w:val="NormalWeb"/>
        <w:numPr>
          <w:ilvl w:val="0"/>
          <w:numId w:val="16"/>
        </w:numPr>
      </w:pPr>
      <w:r>
        <w:t xml:space="preserve">Avaliar aprendizagens em contextos </w:t>
      </w:r>
      <w:proofErr w:type="spellStart"/>
      <w:r>
        <w:t>gamificados</w:t>
      </w:r>
      <w:proofErr w:type="spellEnd"/>
    </w:p>
    <w:p w:rsidR="008400AC" w:rsidRDefault="008400AC" w:rsidP="008400AC">
      <w:pPr>
        <w:pStyle w:val="NormalWeb"/>
        <w:numPr>
          <w:ilvl w:val="0"/>
          <w:numId w:val="16"/>
        </w:numPr>
      </w:pPr>
      <w:r>
        <w:t>Ética e cuidados pedagógicos no uso do jogo em sala</w:t>
      </w:r>
    </w:p>
    <w:p w:rsidR="008400AC" w:rsidRDefault="001C172B" w:rsidP="008400AC">
      <w:r>
        <w:pict>
          <v:rect id="_x0000_i1029" style="width:0;height:1.5pt" o:hralign="center" o:hrstd="t" o:hr="t" fillcolor="#a0a0a0" stroked="f"/>
        </w:pict>
      </w:r>
    </w:p>
    <w:p w:rsidR="008400AC" w:rsidRDefault="008400AC" w:rsidP="008400AC">
      <w:pPr>
        <w:pStyle w:val="Ttulo2"/>
      </w:pPr>
      <w:r>
        <w:rPr>
          <w:rStyle w:val="Forte"/>
          <w:b/>
          <w:bCs/>
        </w:rPr>
        <w:t xml:space="preserve">4. </w:t>
      </w:r>
      <w:proofErr w:type="spellStart"/>
      <w:r>
        <w:rPr>
          <w:rStyle w:val="Forte"/>
          <w:b/>
          <w:bCs/>
        </w:rPr>
        <w:t>Metodologia</w:t>
      </w:r>
      <w:proofErr w:type="spellEnd"/>
      <w:r>
        <w:rPr>
          <w:rStyle w:val="Forte"/>
          <w:b/>
          <w:bCs/>
        </w:rPr>
        <w:t xml:space="preserve"> de </w:t>
      </w:r>
      <w:proofErr w:type="spellStart"/>
      <w:r>
        <w:rPr>
          <w:rStyle w:val="Forte"/>
          <w:b/>
          <w:bCs/>
        </w:rPr>
        <w:t>Trabalho</w:t>
      </w:r>
      <w:proofErr w:type="spellEnd"/>
    </w:p>
    <w:p w:rsidR="008400AC" w:rsidRDefault="008400AC" w:rsidP="008400AC">
      <w:pPr>
        <w:pStyle w:val="NormalWeb"/>
      </w:pPr>
      <w:r>
        <w:t>A formação é online, com momentos assíncronos e sessões opcionais síncronas. A metodologia é ativa, com foco na experimentação, na colaboração entre pares e na reflexão crítica.</w:t>
      </w:r>
    </w:p>
    <w:p w:rsidR="008400AC" w:rsidRDefault="008400AC" w:rsidP="008400AC">
      <w:pPr>
        <w:pStyle w:val="NormalWeb"/>
      </w:pPr>
      <w:r>
        <w:t>Cada semana incluirá:</w:t>
      </w:r>
    </w:p>
    <w:p w:rsidR="008400AC" w:rsidRDefault="008400AC" w:rsidP="008400AC">
      <w:pPr>
        <w:pStyle w:val="NormalWeb"/>
        <w:numPr>
          <w:ilvl w:val="0"/>
          <w:numId w:val="17"/>
        </w:numPr>
      </w:pPr>
      <w:r>
        <w:t>Leituras curtas</w:t>
      </w:r>
    </w:p>
    <w:p w:rsidR="008400AC" w:rsidRDefault="008400AC" w:rsidP="008400AC">
      <w:pPr>
        <w:pStyle w:val="NormalWeb"/>
        <w:numPr>
          <w:ilvl w:val="0"/>
          <w:numId w:val="17"/>
        </w:numPr>
      </w:pPr>
      <w:r>
        <w:t>Fóruns de partilha</w:t>
      </w:r>
    </w:p>
    <w:p w:rsidR="008400AC" w:rsidRDefault="008400AC" w:rsidP="008400AC">
      <w:pPr>
        <w:pStyle w:val="NormalWeb"/>
        <w:numPr>
          <w:ilvl w:val="0"/>
          <w:numId w:val="17"/>
        </w:numPr>
      </w:pPr>
      <w:r>
        <w:t>Desafios práticos</w:t>
      </w:r>
    </w:p>
    <w:p w:rsidR="008400AC" w:rsidRDefault="008400AC" w:rsidP="008400AC">
      <w:pPr>
        <w:pStyle w:val="NormalWeb"/>
        <w:numPr>
          <w:ilvl w:val="0"/>
          <w:numId w:val="17"/>
        </w:numPr>
      </w:pPr>
      <w:r>
        <w:t>Propostas de aplicação em contexto real</w:t>
      </w:r>
    </w:p>
    <w:p w:rsidR="008400AC" w:rsidRDefault="001C172B" w:rsidP="008400AC">
      <w:r>
        <w:pict>
          <v:rect id="_x0000_i1030" style="width:0;height:1.5pt" o:hralign="center" o:hrstd="t" o:hr="t" fillcolor="#a0a0a0" stroked="f"/>
        </w:pict>
      </w:r>
    </w:p>
    <w:p w:rsidR="008400AC" w:rsidRDefault="008400AC" w:rsidP="008400AC">
      <w:pPr>
        <w:pStyle w:val="Ttulo2"/>
      </w:pPr>
      <w:r>
        <w:rPr>
          <w:rStyle w:val="Forte"/>
          <w:b/>
          <w:bCs/>
        </w:rPr>
        <w:t xml:space="preserve">5. </w:t>
      </w:r>
      <w:proofErr w:type="spellStart"/>
      <w:r>
        <w:rPr>
          <w:rStyle w:val="Forte"/>
          <w:b/>
          <w:bCs/>
        </w:rPr>
        <w:t>Recursos</w:t>
      </w:r>
      <w:proofErr w:type="spellEnd"/>
      <w:r>
        <w:rPr>
          <w:rStyle w:val="Forte"/>
          <w:b/>
          <w:bCs/>
        </w:rPr>
        <w:t xml:space="preserve"> de </w:t>
      </w:r>
      <w:proofErr w:type="spellStart"/>
      <w:r>
        <w:rPr>
          <w:rStyle w:val="Forte"/>
          <w:b/>
          <w:bCs/>
        </w:rPr>
        <w:t>Aprendizagem</w:t>
      </w:r>
      <w:proofErr w:type="spellEnd"/>
    </w:p>
    <w:p w:rsidR="008400AC" w:rsidRDefault="008400AC" w:rsidP="008400AC">
      <w:pPr>
        <w:pStyle w:val="NormalWeb"/>
        <w:numPr>
          <w:ilvl w:val="0"/>
          <w:numId w:val="18"/>
        </w:numPr>
      </w:pPr>
      <w:r>
        <w:t>Textos de apoio e artigos académicos</w:t>
      </w:r>
    </w:p>
    <w:p w:rsidR="008400AC" w:rsidRDefault="008400AC" w:rsidP="008400AC">
      <w:pPr>
        <w:pStyle w:val="NormalWeb"/>
        <w:numPr>
          <w:ilvl w:val="0"/>
          <w:numId w:val="18"/>
        </w:numPr>
      </w:pPr>
      <w:r>
        <w:t>Vídeos e tutoriais sobre ferramentas</w:t>
      </w:r>
    </w:p>
    <w:p w:rsidR="008400AC" w:rsidRDefault="008400AC" w:rsidP="008400AC">
      <w:pPr>
        <w:pStyle w:val="NormalWeb"/>
        <w:numPr>
          <w:ilvl w:val="0"/>
          <w:numId w:val="18"/>
        </w:numPr>
      </w:pPr>
      <w:r>
        <w:t xml:space="preserve">Exemplos de atividades </w:t>
      </w:r>
      <w:proofErr w:type="spellStart"/>
      <w:r>
        <w:t>gamificadas</w:t>
      </w:r>
      <w:proofErr w:type="spellEnd"/>
    </w:p>
    <w:p w:rsidR="008400AC" w:rsidRDefault="008400AC" w:rsidP="008400AC">
      <w:pPr>
        <w:pStyle w:val="NormalWeb"/>
        <w:numPr>
          <w:ilvl w:val="0"/>
          <w:numId w:val="18"/>
        </w:numPr>
      </w:pPr>
      <w:r>
        <w:t>Plataforma online para acesso a conteúdos e atividades</w:t>
      </w:r>
    </w:p>
    <w:p w:rsidR="008400AC" w:rsidRDefault="001C172B" w:rsidP="008400AC">
      <w:r>
        <w:pict>
          <v:rect id="_x0000_i1031" style="width:0;height:1.5pt" o:hralign="center" o:hrstd="t" o:hr="t" fillcolor="#a0a0a0" stroked="f"/>
        </w:pict>
      </w:r>
    </w:p>
    <w:p w:rsidR="008400AC" w:rsidRDefault="008400AC" w:rsidP="008400AC">
      <w:pPr>
        <w:pStyle w:val="Ttulo2"/>
      </w:pPr>
      <w:r>
        <w:rPr>
          <w:rStyle w:val="Forte"/>
          <w:b/>
          <w:bCs/>
        </w:rPr>
        <w:t xml:space="preserve">6. </w:t>
      </w:r>
      <w:proofErr w:type="spellStart"/>
      <w:r>
        <w:rPr>
          <w:rStyle w:val="Forte"/>
          <w:b/>
          <w:bCs/>
        </w:rPr>
        <w:t>Ambiente</w:t>
      </w:r>
      <w:proofErr w:type="spellEnd"/>
      <w:r>
        <w:rPr>
          <w:rStyle w:val="Forte"/>
          <w:b/>
          <w:bCs/>
        </w:rPr>
        <w:t xml:space="preserve"> de </w:t>
      </w:r>
      <w:proofErr w:type="spellStart"/>
      <w:r>
        <w:rPr>
          <w:rStyle w:val="Forte"/>
          <w:b/>
          <w:bCs/>
        </w:rPr>
        <w:t>Aprendizagem</w:t>
      </w:r>
      <w:proofErr w:type="spellEnd"/>
    </w:p>
    <w:p w:rsidR="008400AC" w:rsidRDefault="008400AC" w:rsidP="008400AC">
      <w:pPr>
        <w:pStyle w:val="NormalWeb"/>
      </w:pPr>
      <w:r>
        <w:t xml:space="preserve">A ação decorre numa plataforma virtual (como Moodle ou </w:t>
      </w:r>
      <w:proofErr w:type="spellStart"/>
      <w:r>
        <w:t>Classroom</w:t>
      </w:r>
      <w:proofErr w:type="spellEnd"/>
      <w:r>
        <w:t>), onde estarão disponíveis os materiais, fóruns, portefólios e feedback do formador. O ambiente de aprendizagem será flexível, com liberdade de horários dentro dos prazos estabelecidos.</w:t>
      </w:r>
    </w:p>
    <w:p w:rsidR="008400AC" w:rsidRDefault="001C172B" w:rsidP="008400AC">
      <w:r>
        <w:pict>
          <v:rect id="_x0000_i1032" style="width:0;height:1.5pt" o:hralign="center" o:hrstd="t" o:hr="t" fillcolor="#a0a0a0" stroked="f"/>
        </w:pict>
      </w:r>
    </w:p>
    <w:p w:rsidR="008400AC" w:rsidRDefault="008400AC" w:rsidP="008400AC"/>
    <w:p w:rsidR="008400AC" w:rsidRDefault="008400AC" w:rsidP="008400AC"/>
    <w:p w:rsidR="008400AC" w:rsidRDefault="008400AC" w:rsidP="008400AC"/>
    <w:p w:rsidR="008400AC" w:rsidRDefault="008400AC" w:rsidP="008400AC"/>
    <w:p w:rsidR="008400AC" w:rsidRDefault="008400AC" w:rsidP="008400AC"/>
    <w:p w:rsidR="008400AC" w:rsidRDefault="008400AC" w:rsidP="008400AC"/>
    <w:p w:rsidR="008400AC" w:rsidRDefault="008400AC" w:rsidP="008400AC"/>
    <w:p w:rsidR="008400AC" w:rsidRDefault="008400AC" w:rsidP="008400AC"/>
    <w:p w:rsidR="008400AC" w:rsidRDefault="008400AC" w:rsidP="008400AC">
      <w:pPr>
        <w:pStyle w:val="Ttulo2"/>
      </w:pPr>
      <w:r>
        <w:rPr>
          <w:rStyle w:val="Forte"/>
          <w:b/>
          <w:bCs/>
        </w:rPr>
        <w:t xml:space="preserve">7. </w:t>
      </w:r>
      <w:proofErr w:type="spellStart"/>
      <w:r>
        <w:rPr>
          <w:rStyle w:val="Forte"/>
          <w:b/>
          <w:bCs/>
        </w:rPr>
        <w:t>Atividades</w:t>
      </w:r>
      <w:proofErr w:type="spellEnd"/>
      <w:r>
        <w:rPr>
          <w:rStyle w:val="Forte"/>
          <w:b/>
          <w:bCs/>
        </w:rPr>
        <w:t xml:space="preserve"> e </w:t>
      </w:r>
      <w:proofErr w:type="spellStart"/>
      <w:r>
        <w:rPr>
          <w:rStyle w:val="Forte"/>
          <w:b/>
          <w:bCs/>
        </w:rPr>
        <w:t>Organização</w:t>
      </w:r>
      <w:proofErr w:type="spellEnd"/>
      <w:r>
        <w:rPr>
          <w:rStyle w:val="Forte"/>
          <w:b/>
          <w:bCs/>
        </w:rPr>
        <w:t xml:space="preserve"> do </w:t>
      </w:r>
      <w:proofErr w:type="spellStart"/>
      <w:r>
        <w:rPr>
          <w:rStyle w:val="Forte"/>
          <w:b/>
          <w:bCs/>
        </w:rPr>
        <w:t>Trabalho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203"/>
        <w:gridCol w:w="5548"/>
      </w:tblGrid>
      <w:tr w:rsidR="008400AC" w:rsidTr="008400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400AC" w:rsidRDefault="008400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0AC" w:rsidRDefault="008400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Atividade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0AC" w:rsidRDefault="008400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Descrição</w:t>
            </w:r>
            <w:proofErr w:type="spellEnd"/>
          </w:p>
        </w:tc>
      </w:tr>
      <w:tr w:rsidR="008400AC" w:rsidTr="00840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0AC" w:rsidRDefault="008400AC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400AC" w:rsidRDefault="008400AC">
            <w:proofErr w:type="spellStart"/>
            <w:r>
              <w:t>Fórum</w:t>
            </w:r>
            <w:proofErr w:type="spellEnd"/>
            <w:r>
              <w:t xml:space="preserve"> </w:t>
            </w:r>
            <w:proofErr w:type="spellStart"/>
            <w:r>
              <w:t>inicial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0AC" w:rsidRDefault="008400AC">
            <w:proofErr w:type="spellStart"/>
            <w:r>
              <w:t>Apresentações</w:t>
            </w:r>
            <w:proofErr w:type="spellEnd"/>
            <w:r>
              <w:t xml:space="preserve"> e </w:t>
            </w:r>
            <w:proofErr w:type="spellStart"/>
            <w:r>
              <w:t>partilha</w:t>
            </w:r>
            <w:proofErr w:type="spellEnd"/>
            <w:r>
              <w:t xml:space="preserve"> de </w:t>
            </w:r>
            <w:proofErr w:type="spellStart"/>
            <w:r>
              <w:t>experiências</w:t>
            </w:r>
            <w:proofErr w:type="spellEnd"/>
            <w:r>
              <w:t xml:space="preserve"> com </w:t>
            </w:r>
            <w:proofErr w:type="spellStart"/>
            <w:r>
              <w:t>gamificação</w:t>
            </w:r>
            <w:proofErr w:type="spellEnd"/>
          </w:p>
        </w:tc>
      </w:tr>
      <w:tr w:rsidR="008400AC" w:rsidTr="00840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0AC" w:rsidRDefault="008400AC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400AC" w:rsidRDefault="008400AC">
            <w:proofErr w:type="spellStart"/>
            <w:r>
              <w:t>Exploração</w:t>
            </w:r>
            <w:proofErr w:type="spellEnd"/>
            <w:r>
              <w:t xml:space="preserve"> de ferramentas</w:t>
            </w:r>
          </w:p>
        </w:tc>
        <w:tc>
          <w:tcPr>
            <w:tcW w:w="0" w:type="auto"/>
            <w:vAlign w:val="center"/>
            <w:hideMark/>
          </w:tcPr>
          <w:p w:rsidR="008400AC" w:rsidRDefault="008400AC">
            <w:proofErr w:type="spellStart"/>
            <w:r>
              <w:t>Testar</w:t>
            </w:r>
            <w:proofErr w:type="spellEnd"/>
            <w:r>
              <w:t xml:space="preserve"> 2 ferramentas e </w:t>
            </w:r>
            <w:proofErr w:type="spellStart"/>
            <w:r>
              <w:t>relatar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experiência</w:t>
            </w:r>
            <w:proofErr w:type="spellEnd"/>
            <w:r>
              <w:t xml:space="preserve"> no </w:t>
            </w:r>
            <w:proofErr w:type="spellStart"/>
            <w:r>
              <w:t>fórum</w:t>
            </w:r>
            <w:proofErr w:type="spellEnd"/>
          </w:p>
        </w:tc>
      </w:tr>
      <w:tr w:rsidR="008400AC" w:rsidTr="00840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0AC" w:rsidRDefault="008400AC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400AC" w:rsidRDefault="008400AC">
            <w:proofErr w:type="spellStart"/>
            <w:r>
              <w:t>Proposta</w:t>
            </w:r>
            <w:proofErr w:type="spellEnd"/>
            <w:r>
              <w:t xml:space="preserve"> </w:t>
            </w:r>
            <w:proofErr w:type="spellStart"/>
            <w:r>
              <w:t>gamificada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0AC" w:rsidRDefault="008400AC">
            <w:proofErr w:type="spellStart"/>
            <w:r>
              <w:t>Criar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atividade</w:t>
            </w:r>
            <w:proofErr w:type="spellEnd"/>
            <w:r>
              <w:t xml:space="preserve"> com </w:t>
            </w:r>
            <w:proofErr w:type="spellStart"/>
            <w:r>
              <w:t>elementos</w:t>
            </w:r>
            <w:proofErr w:type="spellEnd"/>
            <w:r>
              <w:t xml:space="preserve"> de </w:t>
            </w:r>
            <w:proofErr w:type="spellStart"/>
            <w:r>
              <w:t>jogo</w:t>
            </w:r>
            <w:proofErr w:type="spellEnd"/>
            <w:r>
              <w:t xml:space="preserve"> </w:t>
            </w:r>
            <w:proofErr w:type="spellStart"/>
            <w:r>
              <w:t>aplicados</w:t>
            </w:r>
            <w:proofErr w:type="spellEnd"/>
            <w:r>
              <w:t xml:space="preserve"> a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real</w:t>
            </w:r>
          </w:p>
        </w:tc>
      </w:tr>
      <w:tr w:rsidR="008400AC" w:rsidTr="00840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0AC" w:rsidRDefault="008400AC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400AC" w:rsidRDefault="008400AC">
            <w:proofErr w:type="spellStart"/>
            <w:r>
              <w:t>Reflexão</w:t>
            </w:r>
            <w:proofErr w:type="spellEnd"/>
            <w:r>
              <w:t xml:space="preserve"> </w:t>
            </w:r>
            <w:proofErr w:type="spellStart"/>
            <w:r>
              <w:t>crítica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00AC" w:rsidRDefault="008400AC">
            <w:proofErr w:type="spellStart"/>
            <w:r>
              <w:t>Inserir</w:t>
            </w:r>
            <w:proofErr w:type="spellEnd"/>
            <w:r>
              <w:t xml:space="preserve"> no </w:t>
            </w:r>
            <w:proofErr w:type="spellStart"/>
            <w:r>
              <w:t>portefólio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reflexão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o </w:t>
            </w:r>
            <w:proofErr w:type="spellStart"/>
            <w:r>
              <w:t>impacto</w:t>
            </w:r>
            <w:proofErr w:type="spellEnd"/>
            <w:r>
              <w:t xml:space="preserve"> da </w:t>
            </w:r>
            <w:proofErr w:type="spellStart"/>
            <w:r>
              <w:t>gamificação</w:t>
            </w:r>
            <w:proofErr w:type="spellEnd"/>
          </w:p>
        </w:tc>
      </w:tr>
    </w:tbl>
    <w:p w:rsidR="008400AC" w:rsidRDefault="001C172B" w:rsidP="008400AC">
      <w:r>
        <w:pict>
          <v:rect id="_x0000_i1033" style="width:0;height:1.5pt" o:hralign="center" o:hrstd="t" o:hr="t" fillcolor="#a0a0a0" stroked="f"/>
        </w:pict>
      </w:r>
    </w:p>
    <w:p w:rsidR="008400AC" w:rsidRDefault="008400AC" w:rsidP="008400AC">
      <w:pPr>
        <w:pStyle w:val="Ttulo2"/>
      </w:pPr>
      <w:r>
        <w:rPr>
          <w:rStyle w:val="Forte"/>
          <w:b/>
          <w:bCs/>
        </w:rPr>
        <w:t xml:space="preserve">8. </w:t>
      </w:r>
      <w:proofErr w:type="spellStart"/>
      <w:r>
        <w:rPr>
          <w:rStyle w:val="Forte"/>
          <w:b/>
          <w:bCs/>
        </w:rPr>
        <w:t>Avaliação</w:t>
      </w:r>
      <w:proofErr w:type="spellEnd"/>
    </w:p>
    <w:p w:rsidR="008400AC" w:rsidRDefault="008400AC" w:rsidP="008400AC">
      <w:pPr>
        <w:pStyle w:val="NormalWeb"/>
      </w:pPr>
      <w:r>
        <w:t>A avaliação será contínua, qualitativa e baseada nos seguintes critérios:</w:t>
      </w:r>
    </w:p>
    <w:p w:rsidR="008400AC" w:rsidRDefault="008400AC" w:rsidP="008400AC">
      <w:pPr>
        <w:pStyle w:val="NormalWeb"/>
        <w:numPr>
          <w:ilvl w:val="0"/>
          <w:numId w:val="19"/>
        </w:numPr>
      </w:pPr>
      <w:r>
        <w:rPr>
          <w:rStyle w:val="Forte"/>
        </w:rPr>
        <w:t>Participação nos fóruns (30%)</w:t>
      </w:r>
      <w:r>
        <w:t>: qualidade, frequência, colaboração</w:t>
      </w:r>
    </w:p>
    <w:p w:rsidR="008400AC" w:rsidRDefault="008400AC" w:rsidP="008400AC">
      <w:pPr>
        <w:pStyle w:val="NormalWeb"/>
        <w:numPr>
          <w:ilvl w:val="0"/>
          <w:numId w:val="19"/>
        </w:numPr>
      </w:pPr>
      <w:r>
        <w:rPr>
          <w:rStyle w:val="Forte"/>
        </w:rPr>
        <w:t>Portefólio digital (30%)</w:t>
      </w:r>
      <w:r>
        <w:t>: reflexões fundamentadas e ligação à prática</w:t>
      </w:r>
    </w:p>
    <w:p w:rsidR="008400AC" w:rsidRDefault="008400AC" w:rsidP="008400AC">
      <w:pPr>
        <w:pStyle w:val="NormalWeb"/>
        <w:numPr>
          <w:ilvl w:val="0"/>
          <w:numId w:val="19"/>
        </w:numPr>
      </w:pPr>
      <w:r>
        <w:rPr>
          <w:rStyle w:val="Forte"/>
        </w:rPr>
        <w:t xml:space="preserve">Proposta </w:t>
      </w:r>
      <w:proofErr w:type="spellStart"/>
      <w:r>
        <w:rPr>
          <w:rStyle w:val="Forte"/>
        </w:rPr>
        <w:t>gamificada</w:t>
      </w:r>
      <w:proofErr w:type="spellEnd"/>
      <w:r>
        <w:rPr>
          <w:rStyle w:val="Forte"/>
        </w:rPr>
        <w:t xml:space="preserve"> (40%)</w:t>
      </w:r>
      <w:r>
        <w:t>: criatividade, coerência pedagógica e aplicabilidade</w:t>
      </w:r>
    </w:p>
    <w:p w:rsidR="008400AC" w:rsidRDefault="008400AC" w:rsidP="008400AC">
      <w:pPr>
        <w:pStyle w:val="NormalWeb"/>
      </w:pPr>
      <w:r>
        <w:t>Será valorizada a autonomia, a originalidade e o espírito crítico dos formandos.</w:t>
      </w:r>
    </w:p>
    <w:p w:rsidR="008400AC" w:rsidRDefault="001C172B" w:rsidP="008400AC">
      <w:r>
        <w:pict>
          <v:rect id="_x0000_i1034" style="width:0;height:1.5pt" o:hralign="center" o:hrstd="t" o:hr="t" fillcolor="#a0a0a0" stroked="f"/>
        </w:pict>
      </w:r>
    </w:p>
    <w:p w:rsidR="001C172B" w:rsidRDefault="001C172B" w:rsidP="008400AC">
      <w:pPr>
        <w:pStyle w:val="Ttulo2"/>
        <w:rPr>
          <w:rStyle w:val="Forte"/>
          <w:b/>
          <w:bCs/>
        </w:rPr>
      </w:pPr>
    </w:p>
    <w:p w:rsidR="008400AC" w:rsidRDefault="008400AC" w:rsidP="008400AC">
      <w:pPr>
        <w:pStyle w:val="Ttulo2"/>
      </w:pPr>
      <w:bookmarkStart w:id="0" w:name="_GoBack"/>
      <w:bookmarkEnd w:id="0"/>
      <w:r>
        <w:rPr>
          <w:rStyle w:val="Forte"/>
          <w:b/>
          <w:bCs/>
        </w:rPr>
        <w:t xml:space="preserve">9. </w:t>
      </w:r>
      <w:proofErr w:type="spellStart"/>
      <w:r>
        <w:rPr>
          <w:rStyle w:val="Forte"/>
          <w:b/>
          <w:bCs/>
        </w:rPr>
        <w:t>Compromisso</w:t>
      </w:r>
      <w:proofErr w:type="spellEnd"/>
    </w:p>
    <w:p w:rsidR="008400AC" w:rsidRDefault="008400AC" w:rsidP="008400AC">
      <w:pPr>
        <w:pStyle w:val="NormalWeb"/>
      </w:pPr>
      <w:r>
        <w:t>Ao aceitar este contrato, o formando compromete-se a:</w:t>
      </w:r>
    </w:p>
    <w:p w:rsidR="008400AC" w:rsidRDefault="008400AC" w:rsidP="008400AC">
      <w:pPr>
        <w:pStyle w:val="NormalWeb"/>
        <w:numPr>
          <w:ilvl w:val="0"/>
          <w:numId w:val="20"/>
        </w:numPr>
      </w:pPr>
      <w:r>
        <w:t>Participar ativamente nas atividades propostas</w:t>
      </w:r>
    </w:p>
    <w:p w:rsidR="008400AC" w:rsidRDefault="008400AC" w:rsidP="008400AC">
      <w:pPr>
        <w:pStyle w:val="NormalWeb"/>
        <w:numPr>
          <w:ilvl w:val="0"/>
          <w:numId w:val="20"/>
        </w:numPr>
      </w:pPr>
      <w:r>
        <w:t>Cumprir os prazos indicados</w:t>
      </w:r>
    </w:p>
    <w:p w:rsidR="008400AC" w:rsidRDefault="008400AC" w:rsidP="008400AC">
      <w:pPr>
        <w:pStyle w:val="NormalWeb"/>
        <w:numPr>
          <w:ilvl w:val="0"/>
          <w:numId w:val="20"/>
        </w:numPr>
      </w:pPr>
      <w:r>
        <w:t>Usar os recursos de forma ética e responsável</w:t>
      </w:r>
    </w:p>
    <w:p w:rsidR="008400AC" w:rsidRDefault="008400AC" w:rsidP="008400AC">
      <w:pPr>
        <w:pStyle w:val="NormalWeb"/>
        <w:numPr>
          <w:ilvl w:val="0"/>
          <w:numId w:val="20"/>
        </w:numPr>
      </w:pPr>
      <w:r>
        <w:t>Contribuir para um ambiente respeitoso e colaborativo</w:t>
      </w:r>
    </w:p>
    <w:p w:rsidR="008400AC" w:rsidRDefault="001C172B" w:rsidP="008400AC">
      <w:r>
        <w:pict>
          <v:rect id="_x0000_i1035" style="width:0;height:1.5pt" o:hralign="center" o:hrstd="t" o:hr="t" fillcolor="#a0a0a0" stroked="f"/>
        </w:pict>
      </w:r>
    </w:p>
    <w:p w:rsidR="008400AC" w:rsidRDefault="008400AC" w:rsidP="008400AC">
      <w:pPr>
        <w:pStyle w:val="Ttulo2"/>
      </w:pPr>
      <w:r>
        <w:rPr>
          <w:rStyle w:val="Forte"/>
          <w:b/>
          <w:bCs/>
        </w:rPr>
        <w:t xml:space="preserve">10. </w:t>
      </w:r>
      <w:proofErr w:type="spellStart"/>
      <w:r>
        <w:rPr>
          <w:rStyle w:val="Forte"/>
          <w:b/>
          <w:bCs/>
        </w:rPr>
        <w:t>Conclusão</w:t>
      </w:r>
      <w:proofErr w:type="spellEnd"/>
    </w:p>
    <w:p w:rsidR="008400AC" w:rsidRDefault="008400AC" w:rsidP="008400AC">
      <w:pPr>
        <w:pStyle w:val="NormalWeb"/>
      </w:pPr>
      <w:r>
        <w:t xml:space="preserve">A presente ação de formação foi pensada para apoiar educadores na descoberta e aplicação consciente da </w:t>
      </w:r>
      <w:proofErr w:type="spellStart"/>
      <w:r>
        <w:t>gamificação</w:t>
      </w:r>
      <w:proofErr w:type="spellEnd"/>
      <w:r>
        <w:t xml:space="preserve"> como estratégia pedagógica. Ao longo deste percurso, procurámos não apenas explorar ferramentas e técnicas, mas também refletir sobre o papel do jogo e da motivação no processo de ensinar e aprender.</w:t>
      </w:r>
    </w:p>
    <w:p w:rsidR="008400AC" w:rsidRDefault="008400AC" w:rsidP="008400AC">
      <w:pPr>
        <w:pStyle w:val="NormalWeb"/>
      </w:pPr>
      <w:r>
        <w:t>Mais do que dominar plataformas ou seguir tendências, o que se pretende é promover uma mudança de olhar sobre o ensino: onde o aluno é mais envolvido, o erro faz parte do caminho e o desafio se transforma em oportunidade.</w:t>
      </w:r>
    </w:p>
    <w:p w:rsidR="008400AC" w:rsidRDefault="008400AC" w:rsidP="008400AC">
      <w:pPr>
        <w:pStyle w:val="NormalWeb"/>
      </w:pPr>
      <w:r>
        <w:t>Este contrato representa o compromisso de todos os envolvidos com uma aprendizagem ativa, colaborativa e ética. Esperamos que os conhecimentos adquiridos aqui possam ser adaptados a diferentes contextos e realidades, contribuindo para práticas mais criativas, justas e centradas nas pessoas.</w:t>
      </w:r>
    </w:p>
    <w:p w:rsidR="008400AC" w:rsidRDefault="008400AC" w:rsidP="008400AC">
      <w:pPr>
        <w:pStyle w:val="NormalWeb"/>
      </w:pPr>
      <w:r>
        <w:t xml:space="preserve">A </w:t>
      </w:r>
      <w:proofErr w:type="spellStart"/>
      <w:r>
        <w:t>gamificação</w:t>
      </w:r>
      <w:proofErr w:type="spellEnd"/>
      <w:r>
        <w:t xml:space="preserve"> não é um fim em si mesma, mas sim um meio para estimular o prazer de aprender. Que esta experiência inspire novos caminhos e continue a gerar impacto muito para além da formação.</w:t>
      </w:r>
    </w:p>
    <w:p w:rsidR="008400AC" w:rsidRDefault="008400AC" w:rsidP="008400AC">
      <w:pPr>
        <w:pStyle w:val="Ttulo2"/>
        <w:rPr>
          <w:sz w:val="36"/>
        </w:rPr>
      </w:pPr>
      <w:r>
        <w:rPr>
          <w:rStyle w:val="Forte"/>
          <w:b/>
          <w:bCs/>
        </w:rPr>
        <w:t xml:space="preserve">11. </w:t>
      </w:r>
      <w:proofErr w:type="spellStart"/>
      <w:r>
        <w:rPr>
          <w:rStyle w:val="Forte"/>
          <w:b/>
          <w:bCs/>
        </w:rPr>
        <w:t>Bibliografia</w:t>
      </w:r>
      <w:proofErr w:type="spellEnd"/>
    </w:p>
    <w:p w:rsidR="008400AC" w:rsidRDefault="008400AC" w:rsidP="008400AC">
      <w:pPr>
        <w:pStyle w:val="NormalWeb"/>
        <w:numPr>
          <w:ilvl w:val="0"/>
          <w:numId w:val="21"/>
        </w:numPr>
      </w:pPr>
      <w:r>
        <w:t xml:space="preserve">Anderson, C. A., &amp; </w:t>
      </w:r>
      <w:proofErr w:type="spellStart"/>
      <w:r>
        <w:t>Bushman</w:t>
      </w:r>
      <w:proofErr w:type="spellEnd"/>
      <w:r>
        <w:t xml:space="preserve">, B. J. (2020). </w:t>
      </w:r>
      <w:proofErr w:type="spellStart"/>
      <w:r>
        <w:rPr>
          <w:rStyle w:val="nfase"/>
        </w:rPr>
        <w:t>The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effects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interactive</w:t>
      </w:r>
      <w:proofErr w:type="spellEnd"/>
      <w:r>
        <w:rPr>
          <w:rStyle w:val="nfase"/>
        </w:rPr>
        <w:t xml:space="preserve"> games </w:t>
      </w:r>
      <w:proofErr w:type="spellStart"/>
      <w:r>
        <w:rPr>
          <w:rStyle w:val="nfase"/>
        </w:rPr>
        <w:t>on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learning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outcomes</w:t>
      </w:r>
      <w:proofErr w:type="spellEnd"/>
      <w:r>
        <w:rPr>
          <w:rStyle w:val="nfase"/>
        </w:rPr>
        <w:t xml:space="preserve">: A </w:t>
      </w:r>
      <w:proofErr w:type="spellStart"/>
      <w:r>
        <w:rPr>
          <w:rStyle w:val="nfase"/>
        </w:rPr>
        <w:t>systematic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review</w:t>
      </w:r>
      <w:proofErr w:type="spellEnd"/>
      <w:r>
        <w:t xml:space="preserve">.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Research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, 68(2), 421–440.</w:t>
      </w:r>
    </w:p>
    <w:p w:rsidR="008400AC" w:rsidRDefault="008400AC" w:rsidP="008400AC">
      <w:pPr>
        <w:pStyle w:val="NormalWeb"/>
        <w:numPr>
          <w:ilvl w:val="0"/>
          <w:numId w:val="21"/>
        </w:numPr>
      </w:pPr>
      <w:proofErr w:type="spellStart"/>
      <w:r>
        <w:t>Deterding</w:t>
      </w:r>
      <w:proofErr w:type="spellEnd"/>
      <w:r>
        <w:t xml:space="preserve">, S., </w:t>
      </w:r>
      <w:proofErr w:type="spellStart"/>
      <w:r>
        <w:t>Dixon</w:t>
      </w:r>
      <w:proofErr w:type="spellEnd"/>
      <w:r>
        <w:t xml:space="preserve">, D., </w:t>
      </w:r>
      <w:proofErr w:type="spellStart"/>
      <w:r>
        <w:t>Khaled</w:t>
      </w:r>
      <w:proofErr w:type="spellEnd"/>
      <w:r>
        <w:t xml:space="preserve">, R., &amp; </w:t>
      </w:r>
      <w:proofErr w:type="spellStart"/>
      <w:r>
        <w:t>Nacke</w:t>
      </w:r>
      <w:proofErr w:type="spellEnd"/>
      <w:r>
        <w:t xml:space="preserve">, L. (2011). </w:t>
      </w:r>
      <w:proofErr w:type="spellStart"/>
      <w:r>
        <w:rPr>
          <w:rStyle w:val="nfase"/>
        </w:rPr>
        <w:t>From</w:t>
      </w:r>
      <w:proofErr w:type="spellEnd"/>
      <w:r>
        <w:rPr>
          <w:rStyle w:val="nfase"/>
        </w:rPr>
        <w:t xml:space="preserve"> game design </w:t>
      </w:r>
      <w:proofErr w:type="spellStart"/>
      <w:r>
        <w:rPr>
          <w:rStyle w:val="nfase"/>
        </w:rPr>
        <w:t>elements</w:t>
      </w:r>
      <w:proofErr w:type="spellEnd"/>
      <w:r>
        <w:rPr>
          <w:rStyle w:val="nfase"/>
        </w:rPr>
        <w:t xml:space="preserve"> to </w:t>
      </w:r>
      <w:proofErr w:type="spellStart"/>
      <w:r>
        <w:rPr>
          <w:rStyle w:val="nfase"/>
        </w:rPr>
        <w:t>gamefulness</w:t>
      </w:r>
      <w:proofErr w:type="spellEnd"/>
      <w:r>
        <w:rPr>
          <w:rStyle w:val="nfase"/>
        </w:rPr>
        <w:t xml:space="preserve">: </w:t>
      </w:r>
      <w:proofErr w:type="spellStart"/>
      <w:r>
        <w:rPr>
          <w:rStyle w:val="nfase"/>
        </w:rPr>
        <w:t>Defining</w:t>
      </w:r>
      <w:proofErr w:type="spellEnd"/>
      <w:r>
        <w:rPr>
          <w:rStyle w:val="nfase"/>
        </w:rPr>
        <w:t xml:space="preserve"> “</w:t>
      </w:r>
      <w:proofErr w:type="spellStart"/>
      <w:r>
        <w:rPr>
          <w:rStyle w:val="nfase"/>
        </w:rPr>
        <w:t>gamification</w:t>
      </w:r>
      <w:proofErr w:type="spellEnd"/>
      <w:r>
        <w:rPr>
          <w:rStyle w:val="nfase"/>
        </w:rPr>
        <w:t>”</w:t>
      </w:r>
      <w:r>
        <w:t xml:space="preserve">.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15th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MindTrek</w:t>
      </w:r>
      <w:proofErr w:type="spellEnd"/>
      <w:r>
        <w:t xml:space="preserve"> Conference,</w:t>
      </w:r>
    </w:p>
    <w:p w:rsidR="0082465A" w:rsidRDefault="0082465A"/>
    <w:sectPr w:rsidR="008246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E674CC"/>
    <w:multiLevelType w:val="multilevel"/>
    <w:tmpl w:val="237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E80A7E"/>
    <w:multiLevelType w:val="multilevel"/>
    <w:tmpl w:val="7E56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643E6"/>
    <w:multiLevelType w:val="multilevel"/>
    <w:tmpl w:val="FC4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6C6A2E"/>
    <w:multiLevelType w:val="multilevel"/>
    <w:tmpl w:val="8858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52364"/>
    <w:multiLevelType w:val="multilevel"/>
    <w:tmpl w:val="BCB0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54007"/>
    <w:multiLevelType w:val="multilevel"/>
    <w:tmpl w:val="0A7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328F4"/>
    <w:multiLevelType w:val="multilevel"/>
    <w:tmpl w:val="A29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D24AE"/>
    <w:multiLevelType w:val="multilevel"/>
    <w:tmpl w:val="A36C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A293B"/>
    <w:multiLevelType w:val="multilevel"/>
    <w:tmpl w:val="D340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D453C"/>
    <w:multiLevelType w:val="multilevel"/>
    <w:tmpl w:val="C504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91587"/>
    <w:multiLevelType w:val="multilevel"/>
    <w:tmpl w:val="0BF0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F66DF"/>
    <w:multiLevelType w:val="multilevel"/>
    <w:tmpl w:val="A67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4"/>
  </w:num>
  <w:num w:numId="12">
    <w:abstractNumId w:val="13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15"/>
  </w:num>
  <w:num w:numId="18">
    <w:abstractNumId w:val="18"/>
  </w:num>
  <w:num w:numId="19">
    <w:abstractNumId w:val="19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172B"/>
    <w:rsid w:val="002609AC"/>
    <w:rsid w:val="0029639D"/>
    <w:rsid w:val="00326F90"/>
    <w:rsid w:val="00652E17"/>
    <w:rsid w:val="0082465A"/>
    <w:rsid w:val="008400A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089864DB"/>
  <w14:defaultImageDpi w14:val="300"/>
  <w15:docId w15:val="{D299A4CD-4C44-43D0-ADC5-292A486F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400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324C1-5C75-4E1D-91AE-EA39D62C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Antonio.E.Silva</cp:lastModifiedBy>
  <cp:revision>3</cp:revision>
  <dcterms:created xsi:type="dcterms:W3CDTF">2025-06-02T09:59:00Z</dcterms:created>
  <dcterms:modified xsi:type="dcterms:W3CDTF">2025-06-02T14:39:00Z</dcterms:modified>
  <cp:category/>
</cp:coreProperties>
</file>